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F48BB" w14:textId="0581178D" w:rsidR="00DC455C" w:rsidRPr="00F12447" w:rsidRDefault="00DC455C" w:rsidP="00DC455C">
      <w:pPr>
        <w:spacing w:line="360" w:lineRule="auto"/>
        <w:rPr>
          <w:rFonts w:ascii="Garamond" w:hAnsi="Garamond"/>
          <w:sz w:val="26"/>
          <w:szCs w:val="26"/>
        </w:rPr>
      </w:pPr>
      <w:r w:rsidRPr="00F12447">
        <w:rPr>
          <w:rFonts w:ascii="Garamond" w:hAnsi="Garamond"/>
          <w:sz w:val="26"/>
          <w:szCs w:val="26"/>
        </w:rPr>
        <w:t>Name:</w:t>
      </w:r>
      <w:r w:rsidR="00F12447" w:rsidRPr="00F12447">
        <w:rPr>
          <w:rFonts w:ascii="Garamond" w:hAnsi="Garamond"/>
          <w:sz w:val="26"/>
          <w:szCs w:val="26"/>
        </w:rPr>
        <w:t xml:space="preserve"> ___________________________________________</w:t>
      </w:r>
      <w:r w:rsidR="00F12447" w:rsidRPr="00F12447">
        <w:rPr>
          <w:rFonts w:ascii="Garamond" w:hAnsi="Garamond"/>
          <w:sz w:val="26"/>
          <w:szCs w:val="26"/>
        </w:rPr>
        <w:tab/>
      </w:r>
      <w:r w:rsidR="00F12447" w:rsidRPr="00F12447">
        <w:rPr>
          <w:rFonts w:ascii="Garamond" w:hAnsi="Garamond"/>
          <w:sz w:val="26"/>
          <w:szCs w:val="26"/>
        </w:rPr>
        <w:tab/>
      </w:r>
      <w:r w:rsidR="00F12447" w:rsidRPr="00F12447">
        <w:rPr>
          <w:rFonts w:ascii="Garamond" w:hAnsi="Garamond"/>
          <w:sz w:val="26"/>
          <w:szCs w:val="26"/>
        </w:rPr>
        <w:tab/>
      </w:r>
      <w:r w:rsidR="00F12447" w:rsidRPr="00F12447">
        <w:rPr>
          <w:rFonts w:ascii="Garamond" w:hAnsi="Garamond"/>
          <w:sz w:val="26"/>
          <w:szCs w:val="26"/>
        </w:rPr>
        <w:tab/>
      </w:r>
      <w:r w:rsidR="00F12447" w:rsidRPr="00F12447">
        <w:rPr>
          <w:rFonts w:ascii="Garamond" w:hAnsi="Garamond"/>
          <w:sz w:val="26"/>
          <w:szCs w:val="26"/>
        </w:rPr>
        <w:tab/>
        <w:t xml:space="preserve"> </w:t>
      </w:r>
      <w:r w:rsidR="00F12447">
        <w:rPr>
          <w:rFonts w:ascii="Garamond" w:hAnsi="Garamond"/>
          <w:sz w:val="26"/>
          <w:szCs w:val="26"/>
        </w:rPr>
        <w:t xml:space="preserve"> </w:t>
      </w:r>
      <w:r w:rsidRPr="00F12447">
        <w:rPr>
          <w:rFonts w:ascii="Garamond" w:hAnsi="Garamond"/>
          <w:sz w:val="26"/>
          <w:szCs w:val="26"/>
        </w:rPr>
        <w:t>Period:</w:t>
      </w:r>
      <w:r w:rsidR="00F12447" w:rsidRPr="00F12447">
        <w:rPr>
          <w:rFonts w:ascii="Garamond" w:hAnsi="Garamond"/>
          <w:sz w:val="26"/>
          <w:szCs w:val="26"/>
        </w:rPr>
        <w:t xml:space="preserve"> ____</w:t>
      </w:r>
    </w:p>
    <w:p w14:paraId="003D31FD" w14:textId="60506C33" w:rsidR="00B22A5A" w:rsidRPr="00F12447" w:rsidRDefault="00F6225D" w:rsidP="00F12447">
      <w:pPr>
        <w:spacing w:before="240" w:after="120"/>
        <w:jc w:val="center"/>
        <w:rPr>
          <w:rFonts w:ascii="Garamond" w:hAnsi="Garamond"/>
          <w:b/>
          <w:sz w:val="32"/>
          <w:szCs w:val="32"/>
        </w:rPr>
      </w:pPr>
      <w:r w:rsidRPr="00F12447">
        <w:rPr>
          <w:rFonts w:ascii="Garamond" w:hAnsi="Garamond"/>
          <w:b/>
          <w:sz w:val="32"/>
          <w:szCs w:val="32"/>
        </w:rPr>
        <w:t>Mini Lesson: Tabloid Risks</w:t>
      </w:r>
    </w:p>
    <w:p w14:paraId="52DFD8AB" w14:textId="79064692" w:rsidR="00417563" w:rsidRPr="00F12447" w:rsidRDefault="00417563" w:rsidP="00F12447">
      <w:pPr>
        <w:jc w:val="both"/>
        <w:rPr>
          <w:rFonts w:ascii="Garamond" w:hAnsi="Garamond"/>
          <w:i/>
          <w:sz w:val="27"/>
          <w:szCs w:val="27"/>
        </w:rPr>
        <w:sectPr w:rsidR="00417563" w:rsidRPr="00F12447" w:rsidSect="00F12447">
          <w:pgSz w:w="12240" w:h="15840"/>
          <w:pgMar w:top="720" w:right="720" w:bottom="720" w:left="720" w:header="720" w:footer="720" w:gutter="0"/>
          <w:cols w:space="720"/>
          <w:docGrid w:linePitch="360"/>
        </w:sectPr>
      </w:pPr>
      <w:r w:rsidRPr="00F12447">
        <w:rPr>
          <w:rFonts w:ascii="Garamond" w:hAnsi="Garamond"/>
          <w:i/>
          <w:sz w:val="27"/>
          <w:szCs w:val="27"/>
        </w:rPr>
        <w:t>Directions: Once you’ve scanned all of the tabloid examples, r</w:t>
      </w:r>
      <w:r w:rsidR="00B22A5A" w:rsidRPr="00F12447">
        <w:rPr>
          <w:rFonts w:ascii="Garamond" w:hAnsi="Garamond"/>
          <w:i/>
          <w:sz w:val="27"/>
          <w:szCs w:val="27"/>
        </w:rPr>
        <w:t>eview the list of Tabloid Risks an</w:t>
      </w:r>
      <w:r w:rsidRPr="00F12447">
        <w:rPr>
          <w:rFonts w:ascii="Garamond" w:hAnsi="Garamond"/>
          <w:i/>
          <w:sz w:val="27"/>
          <w:szCs w:val="27"/>
        </w:rPr>
        <w:t xml:space="preserve">d their descriptions below. Consider which tabloid examples </w:t>
      </w:r>
      <w:r w:rsidR="00427741" w:rsidRPr="00F12447">
        <w:rPr>
          <w:rFonts w:ascii="Garamond" w:hAnsi="Garamond"/>
          <w:i/>
          <w:sz w:val="27"/>
          <w:szCs w:val="27"/>
        </w:rPr>
        <w:t>fall under</w:t>
      </w:r>
      <w:r w:rsidRPr="00F12447">
        <w:rPr>
          <w:rFonts w:ascii="Garamond" w:hAnsi="Garamond"/>
          <w:i/>
          <w:sz w:val="27"/>
          <w:szCs w:val="27"/>
        </w:rPr>
        <w:t xml:space="preserve"> each</w:t>
      </w:r>
      <w:r w:rsidR="00427741" w:rsidRPr="00F12447">
        <w:rPr>
          <w:rFonts w:ascii="Garamond" w:hAnsi="Garamond"/>
          <w:i/>
          <w:sz w:val="27"/>
          <w:szCs w:val="27"/>
        </w:rPr>
        <w:t xml:space="preserve"> of the</w:t>
      </w:r>
      <w:r w:rsidRPr="00F12447">
        <w:rPr>
          <w:rFonts w:ascii="Garamond" w:hAnsi="Garamond"/>
          <w:i/>
          <w:sz w:val="27"/>
          <w:szCs w:val="27"/>
        </w:rPr>
        <w:t xml:space="preserve"> Tabloid Risk</w:t>
      </w:r>
      <w:r w:rsidR="00427741" w:rsidRPr="00F12447">
        <w:rPr>
          <w:rFonts w:ascii="Garamond" w:hAnsi="Garamond"/>
          <w:i/>
          <w:sz w:val="27"/>
          <w:szCs w:val="27"/>
        </w:rPr>
        <w:t>s</w:t>
      </w:r>
      <w:r w:rsidRPr="00F12447">
        <w:rPr>
          <w:rFonts w:ascii="Garamond" w:hAnsi="Garamond"/>
          <w:i/>
          <w:sz w:val="27"/>
          <w:szCs w:val="27"/>
        </w:rPr>
        <w:t xml:space="preserve">. </w:t>
      </w:r>
      <w:r w:rsidR="00427741" w:rsidRPr="00F12447">
        <w:rPr>
          <w:rFonts w:ascii="Garamond" w:hAnsi="Garamond"/>
          <w:i/>
          <w:sz w:val="27"/>
          <w:szCs w:val="27"/>
        </w:rPr>
        <w:t>Write the corresponding number(s) on the line.</w:t>
      </w:r>
    </w:p>
    <w:p w14:paraId="1DFED47F" w14:textId="77777777" w:rsidR="00B22A5A" w:rsidRPr="00F12447" w:rsidRDefault="00B22A5A" w:rsidP="00B22A5A">
      <w:pPr>
        <w:jc w:val="center"/>
        <w:rPr>
          <w:rFonts w:ascii="Garamond" w:hAnsi="Garamond"/>
          <w:b/>
        </w:rPr>
      </w:pPr>
    </w:p>
    <w:p w14:paraId="3498F10C" w14:textId="77777777" w:rsidR="00F12447" w:rsidRDefault="00F12447" w:rsidP="00F12447">
      <w:pPr>
        <w:jc w:val="center"/>
        <w:rPr>
          <w:rFonts w:ascii="Garamond" w:hAnsi="Garamond"/>
          <w:b/>
          <w:sz w:val="28"/>
          <w:szCs w:val="28"/>
          <w:u w:val="single"/>
        </w:rPr>
      </w:pPr>
    </w:p>
    <w:p w14:paraId="542AC408" w14:textId="77777777" w:rsidR="00B22A5A" w:rsidRPr="00F12447" w:rsidRDefault="00B22A5A" w:rsidP="00F12447">
      <w:pPr>
        <w:jc w:val="center"/>
        <w:rPr>
          <w:rFonts w:ascii="Garamond" w:hAnsi="Garamond"/>
          <w:b/>
          <w:sz w:val="28"/>
          <w:szCs w:val="28"/>
          <w:u w:val="single"/>
        </w:rPr>
      </w:pPr>
      <w:r w:rsidRPr="00F12447">
        <w:rPr>
          <w:rFonts w:ascii="Garamond" w:hAnsi="Garamond"/>
          <w:b/>
          <w:sz w:val="28"/>
          <w:szCs w:val="28"/>
          <w:u w:val="single"/>
        </w:rPr>
        <w:t>Tabloid Risks</w:t>
      </w:r>
    </w:p>
    <w:p w14:paraId="07AF5415" w14:textId="77777777" w:rsidR="00B22A5A" w:rsidRDefault="00B22A5A" w:rsidP="00F12447">
      <w:pPr>
        <w:jc w:val="both"/>
        <w:rPr>
          <w:rFonts w:ascii="Garamond" w:hAnsi="Garamond"/>
          <w:b/>
          <w:sz w:val="26"/>
          <w:szCs w:val="26"/>
        </w:rPr>
      </w:pPr>
    </w:p>
    <w:p w14:paraId="2815C247" w14:textId="77777777" w:rsidR="00F12447" w:rsidRPr="00F12447" w:rsidRDefault="00F12447" w:rsidP="00F12447">
      <w:pPr>
        <w:jc w:val="both"/>
        <w:rPr>
          <w:rFonts w:ascii="Garamond" w:hAnsi="Garamond"/>
          <w:b/>
          <w:sz w:val="26"/>
          <w:szCs w:val="26"/>
        </w:rPr>
      </w:pPr>
    </w:p>
    <w:p w14:paraId="6C394FB1" w14:textId="77777777" w:rsidR="007B3980" w:rsidRPr="00F12447" w:rsidRDefault="00B22A5A" w:rsidP="00F12447">
      <w:pPr>
        <w:jc w:val="center"/>
        <w:rPr>
          <w:rFonts w:ascii="Garamond" w:hAnsi="Garamond"/>
          <w:i/>
          <w:sz w:val="26"/>
          <w:szCs w:val="26"/>
        </w:rPr>
      </w:pPr>
      <w:r w:rsidRPr="00F12447">
        <w:rPr>
          <w:rFonts w:ascii="Garamond" w:hAnsi="Garamond"/>
          <w:i/>
          <w:sz w:val="26"/>
          <w:szCs w:val="26"/>
        </w:rPr>
        <w:t>Clichés</w:t>
      </w:r>
    </w:p>
    <w:p w14:paraId="6DB31DA1" w14:textId="77777777" w:rsidR="00B22A5A" w:rsidRPr="00F12447" w:rsidRDefault="00B22A5A" w:rsidP="00F12447">
      <w:pPr>
        <w:spacing w:after="120"/>
        <w:jc w:val="both"/>
        <w:rPr>
          <w:rFonts w:ascii="Garamond" w:hAnsi="Garamond"/>
          <w:sz w:val="26"/>
          <w:szCs w:val="26"/>
        </w:rPr>
      </w:pPr>
      <w:r w:rsidRPr="00F12447">
        <w:rPr>
          <w:rFonts w:ascii="Garamond" w:hAnsi="Garamond"/>
          <w:sz w:val="26"/>
          <w:szCs w:val="26"/>
        </w:rPr>
        <w:t>Authors of non-tabloid fiction go to great lengths to avoid clichés (words or phrases that have lost their effectiveness through overuse), but tablo</w:t>
      </w:r>
      <w:r w:rsidR="0037176C" w:rsidRPr="00F12447">
        <w:rPr>
          <w:rFonts w:ascii="Garamond" w:hAnsi="Garamond"/>
          <w:sz w:val="26"/>
          <w:szCs w:val="26"/>
        </w:rPr>
        <w:t>i</w:t>
      </w:r>
      <w:r w:rsidRPr="00F12447">
        <w:rPr>
          <w:rFonts w:ascii="Garamond" w:hAnsi="Garamond"/>
          <w:sz w:val="26"/>
          <w:szCs w:val="26"/>
        </w:rPr>
        <w:t>d stories revel in them. In tabloid land, every “ordeal” must be “grueling,” and no story of romance can be complete without a “shocking discovery!”</w:t>
      </w:r>
    </w:p>
    <w:p w14:paraId="6A6423B0" w14:textId="77777777" w:rsidR="00F12447" w:rsidRDefault="00F12447" w:rsidP="00F12447">
      <w:pPr>
        <w:jc w:val="both"/>
        <w:rPr>
          <w:rFonts w:ascii="Garamond" w:hAnsi="Garamond"/>
          <w:i/>
          <w:sz w:val="26"/>
          <w:szCs w:val="26"/>
        </w:rPr>
      </w:pPr>
    </w:p>
    <w:p w14:paraId="0B848BB9" w14:textId="77777777" w:rsidR="00B22A5A" w:rsidRPr="00F12447" w:rsidRDefault="00B22A5A" w:rsidP="00F12447">
      <w:pPr>
        <w:jc w:val="center"/>
        <w:rPr>
          <w:rFonts w:ascii="Garamond" w:hAnsi="Garamond"/>
          <w:i/>
          <w:sz w:val="26"/>
          <w:szCs w:val="26"/>
        </w:rPr>
      </w:pPr>
      <w:r w:rsidRPr="00F12447">
        <w:rPr>
          <w:rFonts w:ascii="Garamond" w:hAnsi="Garamond"/>
          <w:i/>
          <w:sz w:val="26"/>
          <w:szCs w:val="26"/>
        </w:rPr>
        <w:t>Hyperbole</w:t>
      </w:r>
    </w:p>
    <w:p w14:paraId="76F0F0C6" w14:textId="77777777" w:rsidR="00B22A5A" w:rsidRPr="00F12447" w:rsidRDefault="00B22A5A" w:rsidP="00F12447">
      <w:pPr>
        <w:spacing w:after="120"/>
        <w:jc w:val="both"/>
        <w:rPr>
          <w:rFonts w:ascii="Garamond" w:hAnsi="Garamond"/>
          <w:sz w:val="26"/>
          <w:szCs w:val="26"/>
        </w:rPr>
      </w:pPr>
      <w:r w:rsidRPr="00F12447">
        <w:rPr>
          <w:rFonts w:ascii="Garamond" w:hAnsi="Garamond"/>
          <w:sz w:val="26"/>
          <w:szCs w:val="26"/>
        </w:rPr>
        <w:t>Good journalists do their best to avoid hyperbole, or the deliberate and obvious use of exaggeration for dramatic effect, but tabloids thrive on them.</w:t>
      </w:r>
    </w:p>
    <w:p w14:paraId="1EBA0379" w14:textId="77777777" w:rsidR="00F12447" w:rsidRDefault="00F12447" w:rsidP="00F12447">
      <w:pPr>
        <w:jc w:val="both"/>
        <w:rPr>
          <w:rFonts w:ascii="Garamond" w:hAnsi="Garamond"/>
          <w:i/>
          <w:sz w:val="26"/>
          <w:szCs w:val="26"/>
        </w:rPr>
      </w:pPr>
    </w:p>
    <w:p w14:paraId="1451E174" w14:textId="77777777" w:rsidR="00B22A5A" w:rsidRPr="00F12447" w:rsidRDefault="00B22A5A" w:rsidP="00F12447">
      <w:pPr>
        <w:jc w:val="center"/>
        <w:rPr>
          <w:rFonts w:ascii="Garamond" w:hAnsi="Garamond"/>
          <w:i/>
          <w:sz w:val="26"/>
          <w:szCs w:val="26"/>
        </w:rPr>
      </w:pPr>
      <w:r w:rsidRPr="00F12447">
        <w:rPr>
          <w:rFonts w:ascii="Garamond" w:hAnsi="Garamond"/>
          <w:i/>
          <w:sz w:val="26"/>
          <w:szCs w:val="26"/>
        </w:rPr>
        <w:t>Alliteration</w:t>
      </w:r>
    </w:p>
    <w:p w14:paraId="2442ECFE" w14:textId="77777777" w:rsidR="00B22A5A" w:rsidRPr="00F12447" w:rsidRDefault="00B22A5A" w:rsidP="00F12447">
      <w:pPr>
        <w:spacing w:after="120"/>
        <w:jc w:val="both"/>
        <w:rPr>
          <w:rFonts w:ascii="Garamond" w:hAnsi="Garamond"/>
          <w:sz w:val="26"/>
          <w:szCs w:val="26"/>
        </w:rPr>
      </w:pPr>
      <w:r w:rsidRPr="00F12447">
        <w:rPr>
          <w:rFonts w:ascii="Garamond" w:hAnsi="Garamond"/>
          <w:sz w:val="26"/>
          <w:szCs w:val="26"/>
        </w:rPr>
        <w:t>Tabloids are absolutely addicted to the tacky tricks of alliteration—the repetition of initial letters of adjoining words.</w:t>
      </w:r>
    </w:p>
    <w:p w14:paraId="612403BC" w14:textId="77777777" w:rsidR="00F12447" w:rsidRDefault="00F12447" w:rsidP="00F12447">
      <w:pPr>
        <w:jc w:val="both"/>
        <w:rPr>
          <w:rFonts w:ascii="Garamond" w:hAnsi="Garamond"/>
          <w:i/>
          <w:sz w:val="26"/>
          <w:szCs w:val="26"/>
        </w:rPr>
      </w:pPr>
    </w:p>
    <w:p w14:paraId="368A9B8C" w14:textId="77777777" w:rsidR="00B22A5A" w:rsidRPr="00F12447" w:rsidRDefault="00B22A5A" w:rsidP="00F12447">
      <w:pPr>
        <w:jc w:val="center"/>
        <w:rPr>
          <w:rFonts w:ascii="Garamond" w:hAnsi="Garamond"/>
          <w:i/>
          <w:sz w:val="26"/>
          <w:szCs w:val="26"/>
        </w:rPr>
      </w:pPr>
      <w:r w:rsidRPr="00F12447">
        <w:rPr>
          <w:rFonts w:ascii="Garamond" w:hAnsi="Garamond"/>
          <w:i/>
          <w:sz w:val="26"/>
          <w:szCs w:val="26"/>
        </w:rPr>
        <w:t>Element of the Supernatural</w:t>
      </w:r>
    </w:p>
    <w:p w14:paraId="7E7E2A70" w14:textId="77777777" w:rsidR="00B22A5A" w:rsidRPr="00F12447" w:rsidRDefault="00353E16" w:rsidP="00F12447">
      <w:pPr>
        <w:spacing w:after="120"/>
        <w:jc w:val="both"/>
        <w:rPr>
          <w:rFonts w:ascii="Garamond" w:hAnsi="Garamond"/>
          <w:sz w:val="26"/>
          <w:szCs w:val="26"/>
        </w:rPr>
      </w:pPr>
      <w:r w:rsidRPr="00F12447">
        <w:rPr>
          <w:rFonts w:ascii="Garamond" w:hAnsi="Garamond"/>
          <w:sz w:val="26"/>
          <w:szCs w:val="26"/>
        </w:rPr>
        <w:t xml:space="preserve">Tabloid writers love to feel like they’re breaking ground on new, undiscovered, and yet-to-be-proven territory. </w:t>
      </w:r>
      <w:r w:rsidR="0037176C" w:rsidRPr="00F12447">
        <w:rPr>
          <w:rFonts w:ascii="Garamond" w:hAnsi="Garamond"/>
          <w:sz w:val="26"/>
          <w:szCs w:val="26"/>
        </w:rPr>
        <w:t>Aliens</w:t>
      </w:r>
      <w:r w:rsidRPr="00F12447">
        <w:rPr>
          <w:rFonts w:ascii="Garamond" w:hAnsi="Garamond"/>
          <w:sz w:val="26"/>
          <w:szCs w:val="26"/>
        </w:rPr>
        <w:t>, wizards, and ghosts—oh my! These supernatural creatures frequently make an appearance in the tabloid world.</w:t>
      </w:r>
    </w:p>
    <w:p w14:paraId="3DB027C7" w14:textId="77777777" w:rsidR="00F12447" w:rsidRDefault="00F12447" w:rsidP="00F12447">
      <w:pPr>
        <w:jc w:val="both"/>
        <w:rPr>
          <w:rFonts w:ascii="Garamond" w:hAnsi="Garamond"/>
          <w:i/>
          <w:sz w:val="26"/>
          <w:szCs w:val="26"/>
        </w:rPr>
      </w:pPr>
    </w:p>
    <w:p w14:paraId="492F100F" w14:textId="77777777" w:rsidR="00B22A5A" w:rsidRPr="00F12447" w:rsidRDefault="00B22A5A" w:rsidP="00F12447">
      <w:pPr>
        <w:jc w:val="center"/>
        <w:rPr>
          <w:rFonts w:ascii="Garamond" w:hAnsi="Garamond"/>
          <w:i/>
          <w:sz w:val="26"/>
          <w:szCs w:val="26"/>
        </w:rPr>
      </w:pPr>
      <w:r w:rsidRPr="00F12447">
        <w:rPr>
          <w:rFonts w:ascii="Garamond" w:hAnsi="Garamond"/>
          <w:i/>
          <w:sz w:val="26"/>
          <w:szCs w:val="26"/>
        </w:rPr>
        <w:t>Absurd or Improbable Events</w:t>
      </w:r>
    </w:p>
    <w:p w14:paraId="2D87F594" w14:textId="77777777" w:rsidR="00353E16" w:rsidRPr="00F12447" w:rsidRDefault="00353E16" w:rsidP="00F12447">
      <w:pPr>
        <w:spacing w:after="120"/>
        <w:jc w:val="both"/>
        <w:rPr>
          <w:rFonts w:ascii="Garamond" w:hAnsi="Garamond"/>
          <w:sz w:val="26"/>
          <w:szCs w:val="26"/>
        </w:rPr>
      </w:pPr>
      <w:r w:rsidRPr="00F12447">
        <w:rPr>
          <w:rFonts w:ascii="Garamond" w:hAnsi="Garamond"/>
          <w:sz w:val="26"/>
          <w:szCs w:val="26"/>
        </w:rPr>
        <w:t xml:space="preserve">Bigfoot, </w:t>
      </w:r>
      <w:r w:rsidR="0037176C" w:rsidRPr="00F12447">
        <w:rPr>
          <w:rFonts w:ascii="Garamond" w:hAnsi="Garamond"/>
          <w:sz w:val="26"/>
          <w:szCs w:val="26"/>
        </w:rPr>
        <w:t>the Loch Ness Monster</w:t>
      </w:r>
      <w:r w:rsidRPr="00F12447">
        <w:rPr>
          <w:rFonts w:ascii="Garamond" w:hAnsi="Garamond"/>
          <w:sz w:val="26"/>
          <w:szCs w:val="26"/>
        </w:rPr>
        <w:t xml:space="preserve">, </w:t>
      </w:r>
      <w:proofErr w:type="gramStart"/>
      <w:r w:rsidRPr="00F12447">
        <w:rPr>
          <w:rFonts w:ascii="Garamond" w:hAnsi="Garamond"/>
          <w:sz w:val="26"/>
          <w:szCs w:val="26"/>
        </w:rPr>
        <w:t>Elvis</w:t>
      </w:r>
      <w:proofErr w:type="gramEnd"/>
      <w:r w:rsidRPr="00F12447">
        <w:rPr>
          <w:rFonts w:ascii="Garamond" w:hAnsi="Garamond"/>
          <w:sz w:val="26"/>
          <w:szCs w:val="26"/>
        </w:rPr>
        <w:t xml:space="preserve"> Presley—</w:t>
      </w:r>
      <w:r w:rsidR="0037176C" w:rsidRPr="00F12447">
        <w:rPr>
          <w:rFonts w:ascii="Garamond" w:hAnsi="Garamond"/>
          <w:sz w:val="26"/>
          <w:szCs w:val="26"/>
        </w:rPr>
        <w:t>you name it.</w:t>
      </w:r>
      <w:r w:rsidRPr="00F12447">
        <w:rPr>
          <w:rFonts w:ascii="Garamond" w:hAnsi="Garamond"/>
          <w:sz w:val="26"/>
          <w:szCs w:val="26"/>
        </w:rPr>
        <w:t xml:space="preserve"> Readers love hearing about these ancient folkloric traditions, relating the sort of tales grandma used to tell in hushed tones late at night as the family huddled by the fireplace.</w:t>
      </w:r>
      <w:r w:rsidR="0037176C" w:rsidRPr="00F12447">
        <w:rPr>
          <w:rFonts w:ascii="Garamond" w:hAnsi="Garamond"/>
          <w:sz w:val="26"/>
          <w:szCs w:val="26"/>
        </w:rPr>
        <w:t xml:space="preserve"> The return of such figures is a key component of the tabloid cosmology.</w:t>
      </w:r>
    </w:p>
    <w:p w14:paraId="29F2C706" w14:textId="77777777" w:rsidR="00F12447" w:rsidRDefault="00F12447" w:rsidP="00F12447">
      <w:pPr>
        <w:jc w:val="both"/>
        <w:rPr>
          <w:rFonts w:ascii="Garamond" w:hAnsi="Garamond"/>
          <w:i/>
          <w:sz w:val="26"/>
          <w:szCs w:val="26"/>
        </w:rPr>
      </w:pPr>
    </w:p>
    <w:p w14:paraId="53E4F858" w14:textId="77777777" w:rsidR="00B22A5A" w:rsidRPr="00F12447" w:rsidRDefault="00B22A5A" w:rsidP="00F12447">
      <w:pPr>
        <w:jc w:val="center"/>
        <w:rPr>
          <w:rFonts w:ascii="Garamond" w:hAnsi="Garamond"/>
          <w:i/>
          <w:sz w:val="26"/>
          <w:szCs w:val="26"/>
        </w:rPr>
      </w:pPr>
      <w:r w:rsidRPr="00F12447">
        <w:rPr>
          <w:rFonts w:ascii="Garamond" w:hAnsi="Garamond"/>
          <w:i/>
          <w:sz w:val="26"/>
          <w:szCs w:val="26"/>
        </w:rPr>
        <w:t>Tell-All Confessionals</w:t>
      </w:r>
    </w:p>
    <w:p w14:paraId="1218300C" w14:textId="77777777" w:rsidR="0037176C" w:rsidRPr="00F12447" w:rsidRDefault="0037176C" w:rsidP="00F12447">
      <w:pPr>
        <w:jc w:val="both"/>
        <w:rPr>
          <w:rFonts w:ascii="Garamond" w:hAnsi="Garamond"/>
          <w:sz w:val="26"/>
          <w:szCs w:val="26"/>
        </w:rPr>
      </w:pPr>
      <w:r w:rsidRPr="00F12447">
        <w:rPr>
          <w:rFonts w:ascii="Garamond" w:hAnsi="Garamond"/>
          <w:sz w:val="26"/>
          <w:szCs w:val="26"/>
        </w:rPr>
        <w:t>Everybody’s family is a little bit weird, but most of us, at some point, worry about our normality. Tabloid readers feel better by reading stories so shockingly strange because they get to feel ordinary by comparison. This aspect of tabloid news has been somewhat superseded by trash television, but still exists.</w:t>
      </w:r>
    </w:p>
    <w:p w14:paraId="1314CC2F" w14:textId="77777777" w:rsidR="00244624" w:rsidRPr="00F12447" w:rsidRDefault="00244624" w:rsidP="0037176C">
      <w:pPr>
        <w:rPr>
          <w:rFonts w:ascii="Garamond" w:hAnsi="Garamond"/>
          <w:sz w:val="20"/>
          <w:szCs w:val="20"/>
        </w:rPr>
      </w:pPr>
    </w:p>
    <w:p w14:paraId="61CA00D4" w14:textId="77777777" w:rsidR="00F12447" w:rsidRDefault="00F12447" w:rsidP="00244624">
      <w:pPr>
        <w:jc w:val="center"/>
        <w:rPr>
          <w:rFonts w:ascii="Garamond" w:hAnsi="Garamond"/>
          <w:b/>
          <w:sz w:val="28"/>
          <w:szCs w:val="28"/>
          <w:u w:val="single"/>
        </w:rPr>
      </w:pPr>
    </w:p>
    <w:p w14:paraId="1D8EA214" w14:textId="77777777" w:rsidR="00F12447" w:rsidRDefault="00F12447" w:rsidP="00244624">
      <w:pPr>
        <w:jc w:val="center"/>
        <w:rPr>
          <w:rFonts w:ascii="Garamond" w:hAnsi="Garamond"/>
          <w:b/>
          <w:sz w:val="28"/>
          <w:szCs w:val="28"/>
          <w:u w:val="single"/>
        </w:rPr>
      </w:pPr>
    </w:p>
    <w:p w14:paraId="1FE9EBF0" w14:textId="6C0D06E3" w:rsidR="00244624" w:rsidRPr="00F12447" w:rsidRDefault="00244624" w:rsidP="00244624">
      <w:pPr>
        <w:jc w:val="center"/>
        <w:rPr>
          <w:rFonts w:ascii="Garamond" w:hAnsi="Garamond"/>
          <w:b/>
          <w:sz w:val="28"/>
          <w:szCs w:val="28"/>
          <w:u w:val="single"/>
        </w:rPr>
      </w:pPr>
      <w:r w:rsidRPr="00F12447">
        <w:rPr>
          <w:rFonts w:ascii="Garamond" w:hAnsi="Garamond"/>
          <w:b/>
          <w:sz w:val="28"/>
          <w:szCs w:val="28"/>
          <w:u w:val="single"/>
        </w:rPr>
        <w:t>Tabloid Examples</w:t>
      </w:r>
    </w:p>
    <w:p w14:paraId="43609B6D" w14:textId="77777777" w:rsidR="00CD63DB" w:rsidRDefault="00CD63DB" w:rsidP="00244624">
      <w:pPr>
        <w:pBdr>
          <w:bottom w:val="single" w:sz="12" w:space="1" w:color="auto"/>
        </w:pBdr>
        <w:jc w:val="center"/>
        <w:rPr>
          <w:rFonts w:ascii="Garamond" w:hAnsi="Garamond"/>
          <w:b/>
          <w:sz w:val="28"/>
          <w:szCs w:val="28"/>
          <w:u w:val="single"/>
        </w:rPr>
      </w:pPr>
    </w:p>
    <w:p w14:paraId="1192495C" w14:textId="77777777" w:rsidR="00F12447" w:rsidRDefault="00F12447" w:rsidP="00F12447">
      <w:pPr>
        <w:pBdr>
          <w:bottom w:val="single" w:sz="12" w:space="1" w:color="auto"/>
        </w:pBdr>
        <w:rPr>
          <w:rFonts w:ascii="Garamond" w:hAnsi="Garamond"/>
          <w:b/>
          <w:sz w:val="28"/>
          <w:szCs w:val="28"/>
          <w:u w:val="single"/>
        </w:rPr>
      </w:pPr>
    </w:p>
    <w:p w14:paraId="341516BB" w14:textId="77777777" w:rsidR="00F12447" w:rsidRPr="00F12447" w:rsidRDefault="00F12447" w:rsidP="00F12447">
      <w:pPr>
        <w:pBdr>
          <w:bottom w:val="single" w:sz="12" w:space="1" w:color="auto"/>
        </w:pBdr>
        <w:rPr>
          <w:rFonts w:ascii="Garamond" w:hAnsi="Garamond"/>
          <w:i/>
        </w:rPr>
      </w:pPr>
    </w:p>
    <w:p w14:paraId="4E521C04" w14:textId="77777777" w:rsidR="00CD63DB" w:rsidRPr="00F12447" w:rsidRDefault="00CD63DB" w:rsidP="00244624">
      <w:pPr>
        <w:jc w:val="center"/>
        <w:rPr>
          <w:rFonts w:ascii="Garamond" w:hAnsi="Garamond"/>
        </w:rPr>
      </w:pPr>
    </w:p>
    <w:p w14:paraId="3F09A822" w14:textId="77777777" w:rsidR="00CD63DB" w:rsidRPr="00F12447" w:rsidRDefault="00CD63DB" w:rsidP="00244624">
      <w:pPr>
        <w:jc w:val="center"/>
        <w:rPr>
          <w:rFonts w:ascii="Garamond" w:hAnsi="Garamond"/>
        </w:rPr>
      </w:pPr>
    </w:p>
    <w:p w14:paraId="3D2CA638" w14:textId="77777777" w:rsidR="00417563" w:rsidRPr="00F12447" w:rsidRDefault="00417563" w:rsidP="00244624">
      <w:pPr>
        <w:jc w:val="center"/>
        <w:rPr>
          <w:rFonts w:ascii="Garamond" w:hAnsi="Garamond"/>
        </w:rPr>
      </w:pPr>
    </w:p>
    <w:p w14:paraId="69CDE810" w14:textId="77777777" w:rsidR="00CD63DB" w:rsidRPr="00F12447" w:rsidRDefault="00CD63DB" w:rsidP="00244624">
      <w:pPr>
        <w:jc w:val="center"/>
        <w:rPr>
          <w:rFonts w:ascii="Garamond" w:hAnsi="Garamond"/>
        </w:rPr>
      </w:pPr>
    </w:p>
    <w:p w14:paraId="28537C5A" w14:textId="77777777" w:rsidR="00CD63DB" w:rsidRDefault="00CD63DB" w:rsidP="00244624">
      <w:pPr>
        <w:jc w:val="center"/>
        <w:rPr>
          <w:rFonts w:ascii="Garamond" w:hAnsi="Garamond"/>
        </w:rPr>
      </w:pPr>
    </w:p>
    <w:p w14:paraId="65CAD610" w14:textId="77777777" w:rsidR="00F12447" w:rsidRPr="00F12447" w:rsidRDefault="00F12447" w:rsidP="00244624">
      <w:pPr>
        <w:jc w:val="center"/>
        <w:rPr>
          <w:rFonts w:ascii="Garamond" w:hAnsi="Garamond"/>
        </w:rPr>
      </w:pPr>
    </w:p>
    <w:p w14:paraId="6C3780C2" w14:textId="77777777" w:rsidR="00CD63DB" w:rsidRPr="00F12447" w:rsidRDefault="00CD63DB" w:rsidP="00244624">
      <w:pPr>
        <w:pBdr>
          <w:bottom w:val="single" w:sz="12" w:space="1" w:color="auto"/>
        </w:pBdr>
        <w:jc w:val="center"/>
        <w:rPr>
          <w:rFonts w:ascii="Garamond" w:hAnsi="Garamond"/>
          <w:i/>
        </w:rPr>
      </w:pPr>
    </w:p>
    <w:p w14:paraId="7F0DC318" w14:textId="77777777" w:rsidR="00417563" w:rsidRPr="00F12447" w:rsidRDefault="00417563" w:rsidP="00244624">
      <w:pPr>
        <w:pBdr>
          <w:bottom w:val="single" w:sz="12" w:space="1" w:color="auto"/>
        </w:pBdr>
        <w:jc w:val="center"/>
        <w:rPr>
          <w:rFonts w:ascii="Garamond" w:hAnsi="Garamond"/>
          <w:i/>
        </w:rPr>
      </w:pPr>
    </w:p>
    <w:p w14:paraId="2ACA69A5" w14:textId="77777777" w:rsidR="00CD63DB" w:rsidRPr="00F12447" w:rsidRDefault="00CD63DB" w:rsidP="00244624">
      <w:pPr>
        <w:jc w:val="center"/>
        <w:rPr>
          <w:rFonts w:ascii="Garamond" w:hAnsi="Garamond"/>
        </w:rPr>
      </w:pPr>
    </w:p>
    <w:p w14:paraId="61CE5030" w14:textId="77777777" w:rsidR="00417563" w:rsidRPr="00F12447" w:rsidRDefault="00417563" w:rsidP="00244624">
      <w:pPr>
        <w:pBdr>
          <w:bottom w:val="single" w:sz="12" w:space="1" w:color="auto"/>
        </w:pBdr>
        <w:jc w:val="center"/>
        <w:rPr>
          <w:rFonts w:ascii="Garamond" w:hAnsi="Garamond"/>
          <w:i/>
        </w:rPr>
      </w:pPr>
    </w:p>
    <w:p w14:paraId="4E025D43" w14:textId="77777777" w:rsidR="00417563" w:rsidRPr="00F12447" w:rsidRDefault="00417563" w:rsidP="00244624">
      <w:pPr>
        <w:pBdr>
          <w:bottom w:val="single" w:sz="12" w:space="1" w:color="auto"/>
        </w:pBdr>
        <w:jc w:val="center"/>
        <w:rPr>
          <w:rFonts w:ascii="Garamond" w:hAnsi="Garamond"/>
          <w:i/>
        </w:rPr>
      </w:pPr>
    </w:p>
    <w:p w14:paraId="4BC0C2C2" w14:textId="77777777" w:rsidR="00417563" w:rsidRDefault="00417563" w:rsidP="00244624">
      <w:pPr>
        <w:pBdr>
          <w:bottom w:val="single" w:sz="12" w:space="1" w:color="auto"/>
        </w:pBdr>
        <w:jc w:val="center"/>
        <w:rPr>
          <w:rFonts w:ascii="Garamond" w:hAnsi="Garamond"/>
          <w:i/>
        </w:rPr>
      </w:pPr>
    </w:p>
    <w:p w14:paraId="0BA8460E" w14:textId="77777777" w:rsidR="00F12447" w:rsidRPr="00F12447" w:rsidRDefault="00F12447" w:rsidP="00244624">
      <w:pPr>
        <w:pBdr>
          <w:bottom w:val="single" w:sz="12" w:space="1" w:color="auto"/>
        </w:pBdr>
        <w:jc w:val="center"/>
        <w:rPr>
          <w:rFonts w:ascii="Garamond" w:hAnsi="Garamond"/>
          <w:i/>
        </w:rPr>
      </w:pPr>
    </w:p>
    <w:p w14:paraId="3C0D6AEA" w14:textId="77777777" w:rsidR="00417563" w:rsidRPr="00F12447" w:rsidRDefault="00417563" w:rsidP="00244624">
      <w:pPr>
        <w:jc w:val="center"/>
        <w:rPr>
          <w:rFonts w:ascii="Garamond" w:hAnsi="Garamond"/>
          <w:i/>
        </w:rPr>
      </w:pPr>
    </w:p>
    <w:p w14:paraId="54D76227" w14:textId="77777777" w:rsidR="00417563" w:rsidRDefault="00417563" w:rsidP="00244624">
      <w:pPr>
        <w:pBdr>
          <w:bottom w:val="single" w:sz="12" w:space="1" w:color="auto"/>
        </w:pBdr>
        <w:jc w:val="center"/>
        <w:rPr>
          <w:rFonts w:ascii="Garamond" w:hAnsi="Garamond"/>
          <w:i/>
        </w:rPr>
      </w:pPr>
    </w:p>
    <w:p w14:paraId="519446ED" w14:textId="77777777" w:rsidR="00F12447" w:rsidRDefault="00F12447" w:rsidP="00244624">
      <w:pPr>
        <w:pBdr>
          <w:bottom w:val="single" w:sz="12" w:space="1" w:color="auto"/>
        </w:pBdr>
        <w:jc w:val="center"/>
        <w:rPr>
          <w:rFonts w:ascii="Garamond" w:hAnsi="Garamond"/>
          <w:i/>
        </w:rPr>
      </w:pPr>
    </w:p>
    <w:p w14:paraId="4071C2A5" w14:textId="77777777" w:rsidR="00F12447" w:rsidRPr="00F12447" w:rsidRDefault="00F12447" w:rsidP="00244624">
      <w:pPr>
        <w:pBdr>
          <w:bottom w:val="single" w:sz="12" w:space="1" w:color="auto"/>
        </w:pBdr>
        <w:jc w:val="center"/>
        <w:rPr>
          <w:rFonts w:ascii="Garamond" w:hAnsi="Garamond"/>
          <w:i/>
        </w:rPr>
      </w:pPr>
    </w:p>
    <w:p w14:paraId="3A809C81" w14:textId="77777777" w:rsidR="00417563" w:rsidRPr="00F12447" w:rsidRDefault="00417563" w:rsidP="00244624">
      <w:pPr>
        <w:pBdr>
          <w:bottom w:val="single" w:sz="12" w:space="1" w:color="auto"/>
        </w:pBdr>
        <w:jc w:val="center"/>
        <w:rPr>
          <w:rFonts w:ascii="Garamond" w:hAnsi="Garamond"/>
          <w:i/>
        </w:rPr>
      </w:pPr>
    </w:p>
    <w:p w14:paraId="2512C9F5" w14:textId="77777777" w:rsidR="00417563" w:rsidRPr="00F12447" w:rsidRDefault="00417563" w:rsidP="00244624">
      <w:pPr>
        <w:jc w:val="center"/>
        <w:rPr>
          <w:rFonts w:ascii="Garamond" w:hAnsi="Garamond"/>
          <w:i/>
        </w:rPr>
      </w:pPr>
    </w:p>
    <w:p w14:paraId="65DD5333" w14:textId="77777777" w:rsidR="00417563" w:rsidRPr="00F12447" w:rsidRDefault="00417563" w:rsidP="00244624">
      <w:pPr>
        <w:pBdr>
          <w:bottom w:val="single" w:sz="12" w:space="1" w:color="auto"/>
        </w:pBdr>
        <w:jc w:val="center"/>
        <w:rPr>
          <w:rFonts w:ascii="Garamond" w:hAnsi="Garamond"/>
          <w:i/>
        </w:rPr>
      </w:pPr>
    </w:p>
    <w:p w14:paraId="7300C7E4" w14:textId="77777777" w:rsidR="00417563" w:rsidRPr="00F12447" w:rsidRDefault="00417563" w:rsidP="00244624">
      <w:pPr>
        <w:pBdr>
          <w:bottom w:val="single" w:sz="12" w:space="1" w:color="auto"/>
        </w:pBdr>
        <w:jc w:val="center"/>
        <w:rPr>
          <w:rFonts w:ascii="Garamond" w:hAnsi="Garamond"/>
          <w:i/>
        </w:rPr>
      </w:pPr>
    </w:p>
    <w:p w14:paraId="00017D87" w14:textId="77777777" w:rsidR="00417563" w:rsidRPr="00F12447" w:rsidRDefault="00417563" w:rsidP="00244624">
      <w:pPr>
        <w:pBdr>
          <w:bottom w:val="single" w:sz="12" w:space="1" w:color="auto"/>
        </w:pBdr>
        <w:jc w:val="center"/>
        <w:rPr>
          <w:rFonts w:ascii="Garamond" w:hAnsi="Garamond"/>
          <w:i/>
        </w:rPr>
      </w:pPr>
    </w:p>
    <w:p w14:paraId="543955B8" w14:textId="77777777" w:rsidR="00417563" w:rsidRDefault="00417563" w:rsidP="00244624">
      <w:pPr>
        <w:pBdr>
          <w:bottom w:val="single" w:sz="12" w:space="1" w:color="auto"/>
        </w:pBdr>
        <w:jc w:val="center"/>
        <w:rPr>
          <w:rFonts w:ascii="Garamond" w:hAnsi="Garamond"/>
          <w:i/>
        </w:rPr>
      </w:pPr>
    </w:p>
    <w:p w14:paraId="674517E5" w14:textId="77777777" w:rsidR="00F12447" w:rsidRDefault="00F12447" w:rsidP="00244624">
      <w:pPr>
        <w:pBdr>
          <w:bottom w:val="single" w:sz="12" w:space="1" w:color="auto"/>
        </w:pBdr>
        <w:jc w:val="center"/>
        <w:rPr>
          <w:rFonts w:ascii="Garamond" w:hAnsi="Garamond"/>
          <w:i/>
        </w:rPr>
      </w:pPr>
    </w:p>
    <w:p w14:paraId="60B291DE" w14:textId="77777777" w:rsidR="00F12447" w:rsidRPr="00F12447" w:rsidRDefault="00F12447" w:rsidP="00244624">
      <w:pPr>
        <w:pBdr>
          <w:bottom w:val="single" w:sz="12" w:space="1" w:color="auto"/>
        </w:pBdr>
        <w:jc w:val="center"/>
        <w:rPr>
          <w:rFonts w:ascii="Garamond" w:hAnsi="Garamond"/>
          <w:i/>
        </w:rPr>
      </w:pPr>
    </w:p>
    <w:p w14:paraId="68C5F57C" w14:textId="77777777" w:rsidR="00417563" w:rsidRPr="00F12447" w:rsidRDefault="00417563" w:rsidP="00244624">
      <w:pPr>
        <w:jc w:val="center"/>
        <w:rPr>
          <w:rFonts w:ascii="Garamond" w:hAnsi="Garamond"/>
          <w:i/>
        </w:rPr>
      </w:pPr>
    </w:p>
    <w:p w14:paraId="4B9869F3" w14:textId="77777777" w:rsidR="00417563" w:rsidRPr="00F12447" w:rsidRDefault="00417563" w:rsidP="00244624">
      <w:pPr>
        <w:pBdr>
          <w:bottom w:val="single" w:sz="12" w:space="1" w:color="auto"/>
        </w:pBdr>
        <w:jc w:val="center"/>
        <w:rPr>
          <w:rFonts w:ascii="Garamond" w:hAnsi="Garamond"/>
          <w:i/>
        </w:rPr>
      </w:pPr>
    </w:p>
    <w:p w14:paraId="369A5E18" w14:textId="77777777" w:rsidR="00417563" w:rsidRPr="00F12447" w:rsidRDefault="00417563" w:rsidP="00244624">
      <w:pPr>
        <w:pBdr>
          <w:bottom w:val="single" w:sz="12" w:space="1" w:color="auto"/>
        </w:pBdr>
        <w:jc w:val="center"/>
        <w:rPr>
          <w:rFonts w:ascii="Garamond" w:hAnsi="Garamond"/>
          <w:i/>
        </w:rPr>
      </w:pPr>
    </w:p>
    <w:p w14:paraId="5B1895C9" w14:textId="77777777" w:rsidR="00417563" w:rsidRPr="00F12447" w:rsidRDefault="00417563" w:rsidP="00244624">
      <w:pPr>
        <w:pBdr>
          <w:bottom w:val="single" w:sz="12" w:space="1" w:color="auto"/>
        </w:pBdr>
        <w:jc w:val="center"/>
        <w:rPr>
          <w:rFonts w:ascii="Garamond" w:hAnsi="Garamond"/>
          <w:i/>
        </w:rPr>
      </w:pPr>
    </w:p>
    <w:p w14:paraId="59371C68" w14:textId="77777777" w:rsidR="00417563" w:rsidRDefault="00417563" w:rsidP="00244624">
      <w:pPr>
        <w:pBdr>
          <w:bottom w:val="single" w:sz="12" w:space="1" w:color="auto"/>
        </w:pBdr>
        <w:jc w:val="center"/>
        <w:rPr>
          <w:rFonts w:ascii="Garamond" w:hAnsi="Garamond"/>
          <w:i/>
        </w:rPr>
      </w:pPr>
    </w:p>
    <w:p w14:paraId="3D92DE25" w14:textId="77777777" w:rsidR="00F12447" w:rsidRPr="00F12447" w:rsidRDefault="00F12447" w:rsidP="00244624">
      <w:pPr>
        <w:pBdr>
          <w:bottom w:val="single" w:sz="12" w:space="1" w:color="auto"/>
        </w:pBdr>
        <w:jc w:val="center"/>
        <w:rPr>
          <w:rFonts w:ascii="Garamond" w:hAnsi="Garamond"/>
          <w:i/>
        </w:rPr>
      </w:pPr>
      <w:bookmarkStart w:id="0" w:name="_GoBack"/>
      <w:bookmarkEnd w:id="0"/>
    </w:p>
    <w:p w14:paraId="32499A33" w14:textId="77777777" w:rsidR="00417563" w:rsidRPr="00F12447" w:rsidRDefault="00417563" w:rsidP="00244624">
      <w:pPr>
        <w:pBdr>
          <w:bottom w:val="single" w:sz="12" w:space="1" w:color="auto"/>
        </w:pBdr>
        <w:jc w:val="center"/>
        <w:rPr>
          <w:rFonts w:ascii="Garamond" w:hAnsi="Garamond"/>
          <w:i/>
        </w:rPr>
      </w:pPr>
    </w:p>
    <w:p w14:paraId="4CAD56E4" w14:textId="77777777" w:rsidR="00417563" w:rsidRPr="00F12447" w:rsidRDefault="00417563" w:rsidP="00244624">
      <w:pPr>
        <w:pBdr>
          <w:bottom w:val="single" w:sz="12" w:space="1" w:color="auto"/>
        </w:pBdr>
        <w:jc w:val="center"/>
        <w:rPr>
          <w:rFonts w:ascii="Garamond" w:hAnsi="Garamond"/>
          <w:i/>
        </w:rPr>
      </w:pPr>
    </w:p>
    <w:p w14:paraId="6F084BC3" w14:textId="77777777" w:rsidR="00417563" w:rsidRPr="00F12447" w:rsidRDefault="00417563" w:rsidP="00244624">
      <w:pPr>
        <w:jc w:val="center"/>
        <w:rPr>
          <w:rFonts w:ascii="Garamond" w:hAnsi="Garamond"/>
          <w:i/>
        </w:rPr>
      </w:pPr>
    </w:p>
    <w:sectPr w:rsidR="00417563" w:rsidRPr="00F12447" w:rsidSect="00F12447">
      <w:type w:val="continuous"/>
      <w:pgSz w:w="12240" w:h="15840"/>
      <w:pgMar w:top="1440" w:right="1440" w:bottom="1440" w:left="1440" w:header="720" w:footer="720" w:gutter="0"/>
      <w:cols w:num="2" w:space="432" w:equalWidth="0">
        <w:col w:w="6336" w:space="432"/>
        <w:col w:w="259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5C"/>
    <w:rsid w:val="00244624"/>
    <w:rsid w:val="00353E16"/>
    <w:rsid w:val="0037176C"/>
    <w:rsid w:val="003E6895"/>
    <w:rsid w:val="00417563"/>
    <w:rsid w:val="00427741"/>
    <w:rsid w:val="007B3980"/>
    <w:rsid w:val="00B22A5A"/>
    <w:rsid w:val="00CD63DB"/>
    <w:rsid w:val="00DC455C"/>
    <w:rsid w:val="00F12447"/>
    <w:rsid w:val="00F6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7082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291</Words>
  <Characters>1662</Characters>
  <Application>Microsoft Macintosh Word</Application>
  <DocSecurity>0</DocSecurity>
  <Lines>13</Lines>
  <Paragraphs>3</Paragraphs>
  <ScaleCrop>false</ScaleCrop>
  <Company>Scotch Plains-Fanwood Public Schools</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Hanner</dc:creator>
  <cp:keywords/>
  <dc:description/>
  <cp:lastModifiedBy>Alexandra Hanner</cp:lastModifiedBy>
  <cp:revision>8</cp:revision>
  <dcterms:created xsi:type="dcterms:W3CDTF">2014-04-30T15:25:00Z</dcterms:created>
  <dcterms:modified xsi:type="dcterms:W3CDTF">2015-05-04T17:12:00Z</dcterms:modified>
</cp:coreProperties>
</file>